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1E8" w:rsidRDefault="00F00E75">
      <w:pPr>
        <w:pStyle w:val="a3"/>
        <w:jc w:val="center"/>
      </w:pPr>
      <w:bookmarkStart w:id="0" w:name="_GoBack"/>
      <w:bookmarkEnd w:id="0"/>
      <w:r>
        <w:t>Министерство образования и науки Республики Казахстан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  <w:ind w:left="6100"/>
      </w:pPr>
      <w:r>
        <w:t>УТВЕРЖДАЮ:</w:t>
      </w:r>
    </w:p>
    <w:p w:rsidR="00E811E8" w:rsidRDefault="00F00E75">
      <w:pPr>
        <w:pStyle w:val="a3"/>
        <w:ind w:left="6100"/>
      </w:pPr>
      <w:r>
        <w:t>Декан ШМ:</w:t>
      </w:r>
    </w:p>
    <w:p w:rsidR="00E811E8" w:rsidRDefault="00F00E75">
      <w:pPr>
        <w:pStyle w:val="a3"/>
        <w:ind w:left="6100"/>
      </w:pPr>
      <w:r>
        <w:t xml:space="preserve">_____________ </w:t>
      </w:r>
      <w:proofErr w:type="spellStart"/>
      <w:r>
        <w:t>Брим</w:t>
      </w:r>
      <w:proofErr w:type="spellEnd"/>
      <w:r>
        <w:t xml:space="preserve"> Т.Ф.</w:t>
      </w:r>
    </w:p>
    <w:p w:rsidR="00E811E8" w:rsidRDefault="00F00E75">
      <w:pPr>
        <w:pStyle w:val="a3"/>
        <w:ind w:left="6100"/>
      </w:pPr>
      <w:r>
        <w:t>_____________2022 г.</w:t>
      </w: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РАСЧЕТЫ НА ПРОЧНОСТЬ И ДЕТАЛИ МАШИН</w:t>
      </w:r>
    </w:p>
    <w:p w:rsidR="00E811E8" w:rsidRDefault="00F00E75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</w:pPr>
      <w:r>
        <w:t xml:space="preserve">Образовательная </w:t>
      </w:r>
      <w:r>
        <w:t>программа: 6B07107 Транспорт, транспортная техника и технологии</w:t>
      </w:r>
    </w:p>
    <w:p w:rsidR="00E811E8" w:rsidRDefault="00F00E75">
      <w:pPr>
        <w:pStyle w:val="a3"/>
      </w:pPr>
      <w:r>
        <w:t>Код дисциплины: RPDM3216</w:t>
      </w:r>
    </w:p>
    <w:p w:rsidR="00E811E8" w:rsidRDefault="00F00E75">
      <w:pPr>
        <w:pStyle w:val="a3"/>
      </w:pPr>
      <w:r>
        <w:t>Количество кредитов: 5</w:t>
      </w:r>
    </w:p>
    <w:p w:rsidR="00E811E8" w:rsidRDefault="00F00E75">
      <w:pPr>
        <w:pStyle w:val="a3"/>
      </w:pPr>
      <w:r>
        <w:t>Цикл: БД</w:t>
      </w:r>
    </w:p>
    <w:p w:rsidR="00E811E8" w:rsidRDefault="00F00E75">
      <w:pPr>
        <w:pStyle w:val="a3"/>
      </w:pPr>
      <w:r>
        <w:t>Компонент: КВ</w:t>
      </w: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t>Усть-Каменогорск, 2022</w:t>
      </w:r>
      <w:r>
        <w:br w:type="page"/>
      </w:r>
    </w:p>
    <w:p w:rsidR="00E811E8" w:rsidRDefault="00F00E75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в школе «ШМ» на основании </w:t>
      </w:r>
      <w: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</w:t>
      </w:r>
      <w:r>
        <w:t>563), Образовательной программы, Рабочего учебного плана, Каталога элективных дисциплин.</w:t>
      </w:r>
      <w:proofErr w:type="gramEnd"/>
    </w:p>
    <w:p w:rsidR="00E811E8" w:rsidRDefault="00E811E8">
      <w:pPr>
        <w:pStyle w:val="a3"/>
      </w:pPr>
    </w:p>
    <w:p w:rsidR="00E811E8" w:rsidRDefault="00F00E75">
      <w:pPr>
        <w:pStyle w:val="a3"/>
      </w:pPr>
      <w:r>
        <w:t>Одобрено учебно-методическим советом школы</w:t>
      </w:r>
    </w:p>
    <w:p w:rsidR="00E811E8" w:rsidRDefault="00E811E8">
      <w:pPr>
        <w:pStyle w:val="a3"/>
      </w:pPr>
    </w:p>
    <w:p w:rsidR="00E811E8" w:rsidRDefault="00F00E75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Байгереев</w:t>
      </w:r>
      <w:proofErr w:type="spellEnd"/>
      <w:r>
        <w:t xml:space="preserve"> С.Р.</w:t>
      </w:r>
    </w:p>
    <w:p w:rsidR="00E811E8" w:rsidRDefault="00F00E75">
      <w:pPr>
        <w:pStyle w:val="a3"/>
      </w:pPr>
      <w:r>
        <w:t>Дата    00.00.2000 г.   протокол 00</w:t>
      </w:r>
    </w:p>
    <w:p w:rsidR="00E811E8" w:rsidRDefault="00E811E8">
      <w:pPr>
        <w:pStyle w:val="a3"/>
      </w:pP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Муздыбаев</w:t>
      </w:r>
      <w:proofErr w:type="spellEnd"/>
      <w:r>
        <w:t xml:space="preserve"> М.С.</w:t>
      </w: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ab/>
        <w:t>6B</w:t>
      </w:r>
      <w:r>
        <w:t>07107</w:t>
      </w:r>
    </w:p>
    <w:p w:rsidR="00E811E8" w:rsidRDefault="00E811E8">
      <w:pPr>
        <w:pStyle w:val="a3"/>
      </w:pP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Байгереев</w:t>
      </w:r>
      <w:proofErr w:type="spellEnd"/>
      <w:r>
        <w:t xml:space="preserve"> С.Р.</w:t>
      </w: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Заместитель декана</w:t>
      </w: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ab/>
        <w:t>Семёнов С.В.</w:t>
      </w: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Сакимов</w:t>
      </w:r>
      <w:proofErr w:type="spellEnd"/>
      <w:r>
        <w:t xml:space="preserve"> М.А.</w:t>
      </w:r>
    </w:p>
    <w:p w:rsidR="00E811E8" w:rsidRDefault="00F00E75">
      <w:pPr>
        <w:pStyle w:val="a3"/>
        <w:tabs>
          <w:tab w:val="left" w:pos="6500"/>
        </w:tabs>
        <w:ind w:left="6500" w:hanging="6500"/>
        <w:jc w:val="left"/>
      </w:pPr>
      <w:r>
        <w:tab/>
        <w:t>нет</w:t>
      </w: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</w:pPr>
      <w:r>
        <w:br w:type="page"/>
      </w:r>
    </w:p>
    <w:p w:rsidR="00E811E8" w:rsidRDefault="00F00E75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1.1 Краткое описание дисциплины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 xml:space="preserve">Понятие нагрузки и классификация </w:t>
      </w:r>
      <w:r>
        <w:t>видов нагрузок, анализ нагрузочных режимов, устойчивость и сопротивление деталей машин деформации и разрушению, методы расчета на прочность и выносливость, критерии оценки. Классификация типовых конструкций узлов механизмов и машин, устройств под давлением</w:t>
      </w:r>
      <w:r>
        <w:t xml:space="preserve">. Обеспечение рабочих режимов узлов машин, их </w:t>
      </w:r>
      <w:proofErr w:type="gramStart"/>
      <w:r>
        <w:t>эффективного</w:t>
      </w:r>
      <w:proofErr w:type="gramEnd"/>
      <w:r>
        <w:t xml:space="preserve"> теплоотвода и смазки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Цель изучения дисциплины:</w:t>
      </w:r>
    </w:p>
    <w:p w:rsidR="00E811E8" w:rsidRDefault="00F00E75">
      <w:pPr>
        <w:pStyle w:val="a3"/>
        <w:ind w:firstLine="567"/>
      </w:pPr>
      <w:r>
        <w:t xml:space="preserve">Приобретение </w:t>
      </w:r>
      <w:proofErr w:type="gramStart"/>
      <w:r>
        <w:t>обучающимися</w:t>
      </w:r>
      <w:proofErr w:type="gramEnd"/>
      <w:r>
        <w:t xml:space="preserve"> знаний по устройству и расчету основных деталей машин и механических передач, а такж</w:t>
      </w:r>
      <w:r>
        <w:t>е освоение основ конструирования машин.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Задачи изучения дисциплины:</w:t>
      </w:r>
    </w:p>
    <w:p w:rsidR="00E811E8" w:rsidRDefault="00F00E75">
      <w:pPr>
        <w:pStyle w:val="a3"/>
        <w:ind w:firstLine="567"/>
      </w:pPr>
      <w:r>
        <w:t>- ознакомление с основными видами деталей, соединений и передач</w:t>
      </w:r>
    </w:p>
    <w:p w:rsidR="00E811E8" w:rsidRDefault="00F00E75">
      <w:pPr>
        <w:pStyle w:val="a3"/>
        <w:ind w:firstLine="567"/>
      </w:pPr>
      <w:r>
        <w:t>- овладение навыками инженерных расчетов</w:t>
      </w:r>
    </w:p>
    <w:p w:rsidR="00E811E8" w:rsidRDefault="00F00E75">
      <w:pPr>
        <w:pStyle w:val="a3"/>
        <w:ind w:firstLine="567"/>
      </w:pPr>
      <w:r>
        <w:t xml:space="preserve">- приобретение </w:t>
      </w:r>
      <w:proofErr w:type="gramStart"/>
      <w:r>
        <w:t>навыков проведения сравнительного анализа возможных вариантов решен</w:t>
      </w:r>
      <w:r>
        <w:t>ия конкретных технических задач</w:t>
      </w:r>
      <w:proofErr w:type="gramEnd"/>
      <w:r>
        <w:t xml:space="preserve"> и выбора оптимального варианта.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1.3 Результаты обучения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811E8" w:rsidRDefault="00E811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E811E8">
        <w:trPr>
          <w:tblHeader/>
        </w:trPr>
        <w:tc>
          <w:tcPr>
            <w:tcW w:w="1119" w:type="pct"/>
            <w:vMerge w:val="restart"/>
          </w:tcPr>
          <w:p w:rsidR="00E811E8" w:rsidRDefault="00F00E75">
            <w:pPr>
              <w:pStyle w:val="a3"/>
              <w:jc w:val="center"/>
            </w:pPr>
            <w:r>
              <w:t xml:space="preserve">Формируемые ключевые </w:t>
            </w:r>
            <w:r>
              <w:t>компетенции</w:t>
            </w:r>
          </w:p>
        </w:tc>
        <w:tc>
          <w:tcPr>
            <w:tcW w:w="0" w:type="auto"/>
            <w:gridSpan w:val="2"/>
          </w:tcPr>
          <w:p w:rsidR="00E811E8" w:rsidRDefault="00F00E75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811E8">
        <w:trPr>
          <w:tblHeader/>
        </w:trPr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2015" w:type="pct"/>
          </w:tcPr>
          <w:p w:rsidR="00E811E8" w:rsidRDefault="00F00E7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811E8" w:rsidRDefault="00F00E75">
            <w:pPr>
              <w:pStyle w:val="a3"/>
              <w:jc w:val="center"/>
            </w:pPr>
            <w:r>
              <w:t>дисциплины</w:t>
            </w:r>
          </w:p>
        </w:tc>
      </w:tr>
      <w:tr w:rsidR="00E811E8"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rPr>
                <w:sz w:val="20"/>
              </w:rPr>
              <w:t>КК5 - Измерять и оценивать свойства материалов на соответствие стандартам; создавать и графически иллюстрировать механизмы, машины, силовые электро и гид</w:t>
            </w:r>
            <w:r>
              <w:rPr>
                <w:sz w:val="20"/>
              </w:rPr>
              <w:t>роприводы; анализировать их прочность; применять навыки рабочих профессий по технологиям автомобилестроения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Создавать и графически проиллюстрировать машины, гидравлические приводы, анализировать их прочность; применять навыки рабочих профессий по тех</w:t>
            </w:r>
            <w:r>
              <w:rPr>
                <w:sz w:val="20"/>
              </w:rPr>
              <w:t>нологиям автомобилестроения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общие сведения о деталях машин и истории развития их конструкций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типовые конструкции деталей и узлов машин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порядок проектирования машин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 xml:space="preserve">- основные методы исследования, расчета и проектирования деталей и узлов машин и </w:t>
            </w:r>
            <w:r>
              <w:rPr>
                <w:sz w:val="20"/>
              </w:rPr>
              <w:t>механизмов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основные критерии оценки работоспособности деталей и машин в целом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способность к обобщению и анализу информации, постановке целей и выбору путей их достижения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 xml:space="preserve">- использование нормативных правовых и инструктивных документов в своей </w:t>
            </w:r>
            <w:r>
              <w:rPr>
                <w:sz w:val="20"/>
              </w:rPr>
              <w:t>профессиональной деятельности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готовность выполнять экспериментальные и лабораторные исследования, интерпретировать полученные результаты, составлять и защищать отчеты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способность к обобщению и анализу информации, постановке целей и выбору путей их дост</w:t>
            </w:r>
            <w:r>
              <w:rPr>
                <w:sz w:val="20"/>
              </w:rPr>
              <w:t>ижения;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способность в коллективе исполнителей участвовать в разработке конструкторской документации новых или модернизируемых образцов технологических машин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 xml:space="preserve">- умение логически последовательно, аргументировано и ясно </w:t>
            </w:r>
            <w:proofErr w:type="gramStart"/>
            <w:r>
              <w:rPr>
                <w:sz w:val="20"/>
              </w:rPr>
              <w:t>излагать</w:t>
            </w:r>
            <w:proofErr w:type="gramEnd"/>
            <w:r>
              <w:rPr>
                <w:sz w:val="20"/>
              </w:rPr>
              <w:t xml:space="preserve"> мысли, правильно строить устн</w:t>
            </w:r>
            <w:r>
              <w:rPr>
                <w:sz w:val="20"/>
              </w:rPr>
              <w:t>ую и письменную речь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анализировать условия работы конкретных деталей, узлов и машин и обосновать основные требования, которым должны они отвечать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выбирать рациональный метод расчета конкретной детали или узла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рассчитывать при заданных нагрузках и усл</w:t>
            </w:r>
            <w:r>
              <w:rPr>
                <w:sz w:val="20"/>
              </w:rPr>
              <w:t>овиях эксплуатации типовые элементы механизмов и комплектующие изделия транспортно-технологических машин, используя справочную литературу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обосновать выбор материала для той или иной детали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выбирать оптимальную форму и способ крепления детали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определи</w:t>
            </w:r>
            <w:r>
              <w:rPr>
                <w:sz w:val="20"/>
              </w:rPr>
              <w:t>ть основные размеры детали</w:t>
            </w:r>
          </w:p>
          <w:p w:rsidR="00E811E8" w:rsidRDefault="00F00E75">
            <w:pPr>
              <w:pStyle w:val="a3"/>
              <w:ind w:firstLine="567"/>
            </w:pPr>
            <w:r>
              <w:rPr>
                <w:sz w:val="20"/>
              </w:rPr>
              <w:t>- установить степень точности изготовления детали и шероховатость поверхности</w:t>
            </w: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 xml:space="preserve">При проведении учебных занятий </w:t>
      </w:r>
      <w:r>
        <w:t>предусматривается использование следующих образовательных технологий:</w:t>
      </w:r>
    </w:p>
    <w:p w:rsidR="00E811E8" w:rsidRDefault="00F00E75">
      <w:pPr>
        <w:pStyle w:val="a3"/>
        <w:ind w:firstLine="567"/>
      </w:pPr>
      <w:r>
        <w:t>- технология проблемного изучения</w:t>
      </w:r>
    </w:p>
    <w:p w:rsidR="00E811E8" w:rsidRDefault="00F00E75">
      <w:pPr>
        <w:pStyle w:val="a3"/>
        <w:ind w:firstLine="567"/>
      </w:pPr>
      <w:r>
        <w:t xml:space="preserve">- </w:t>
      </w:r>
      <w:proofErr w:type="spellStart"/>
      <w:r>
        <w:t>разноуровневое</w:t>
      </w:r>
      <w:proofErr w:type="spellEnd"/>
      <w:r>
        <w:t xml:space="preserve"> обучение</w:t>
      </w:r>
    </w:p>
    <w:p w:rsidR="00E811E8" w:rsidRDefault="00F00E75">
      <w:pPr>
        <w:pStyle w:val="a3"/>
        <w:ind w:firstLine="567"/>
      </w:pPr>
      <w:r>
        <w:t>- исследовательский метод обучения</w:t>
      </w:r>
    </w:p>
    <w:p w:rsidR="00E811E8" w:rsidRDefault="00F00E75">
      <w:pPr>
        <w:pStyle w:val="a3"/>
        <w:ind w:firstLine="567"/>
      </w:pPr>
      <w:r>
        <w:t>- технология использования игровых методов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1.4.2 Адаптивные образовательные технологии (ин</w:t>
      </w:r>
      <w:r>
        <w:rPr>
          <w:b/>
        </w:rPr>
        <w:t>клюзивное обучение)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1.4.3 Формат обучения</w:t>
      </w:r>
    </w:p>
    <w:p w:rsidR="00E811E8" w:rsidRDefault="00E811E8">
      <w:pPr>
        <w:pStyle w:val="a3"/>
      </w:pP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E811E8" w:rsidRDefault="00E811E8">
      <w:pPr>
        <w:pStyle w:val="a3"/>
      </w:pPr>
    </w:p>
    <w:p w:rsidR="00E811E8" w:rsidRDefault="00E811E8">
      <w:pPr>
        <w:pStyle w:val="a3"/>
        <w:ind w:firstLine="567"/>
      </w:pP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E811E8" w:rsidRDefault="00E811E8">
      <w:pPr>
        <w:pStyle w:val="a3"/>
      </w:pPr>
    </w:p>
    <w:p w:rsidR="00E811E8" w:rsidRDefault="00E811E8">
      <w:pPr>
        <w:pStyle w:val="a3"/>
        <w:ind w:firstLine="567"/>
      </w:pP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1.7 Трудоем</w:t>
      </w:r>
      <w:r>
        <w:rPr>
          <w:b/>
        </w:rPr>
        <w:t>кость дисциплины</w:t>
      </w:r>
    </w:p>
    <w:p w:rsidR="00E811E8" w:rsidRDefault="00E811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E811E8">
        <w:trPr>
          <w:tblHeader/>
        </w:trPr>
        <w:tc>
          <w:tcPr>
            <w:tcW w:w="3500" w:type="pct"/>
          </w:tcPr>
          <w:p w:rsidR="00E811E8" w:rsidRDefault="00F00E75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E811E8" w:rsidRDefault="00F00E75">
            <w:pPr>
              <w:pStyle w:val="a3"/>
              <w:jc w:val="center"/>
            </w:pPr>
            <w:r>
              <w:t>часы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30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15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30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75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экзамен</w:t>
            </w: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2 СОДЕРЖАНИЕ ДИСЦИПЛИНЫ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2.1 Тематический план</w:t>
      </w:r>
    </w:p>
    <w:p w:rsidR="00E811E8" w:rsidRDefault="00E811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E811E8">
        <w:trPr>
          <w:tblHeader/>
        </w:trPr>
        <w:tc>
          <w:tcPr>
            <w:tcW w:w="147" w:type="pct"/>
          </w:tcPr>
          <w:p w:rsidR="00E811E8" w:rsidRDefault="00F00E7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E811E8" w:rsidRDefault="00F00E75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E811E8" w:rsidRDefault="00F00E7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E811E8" w:rsidRDefault="00F00E75">
            <w:pPr>
              <w:pStyle w:val="a3"/>
              <w:jc w:val="center"/>
            </w:pPr>
            <w:r>
              <w:t xml:space="preserve">Ссылка на </w:t>
            </w:r>
            <w:r>
              <w:t>литературу</w:t>
            </w:r>
          </w:p>
        </w:tc>
      </w:tr>
      <w:tr w:rsidR="00E811E8">
        <w:tc>
          <w:tcPr>
            <w:tcW w:w="0" w:type="auto"/>
            <w:gridSpan w:val="4"/>
          </w:tcPr>
          <w:p w:rsidR="00E811E8" w:rsidRDefault="00F00E75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1. Тема 1 Задачи курса.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Основные понятия и определения. Классификация деталей машин. Основы проектирования деталей и узлов машин. Критерии работоспособности и расчета.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>
              <w:rPr>
                <w:b/>
                <w:sz w:val="22"/>
              </w:rPr>
              <w:t>Тема 2 Передачи.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Классификация механических передач. Механический привод. Основные кинематические и силовые соотношения.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3. Тема 3 Зубчатые передачи.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Принцип действия. Классификация. Оценка и применение. Критерии работоспособности и </w:t>
            </w:r>
            <w:r>
              <w:rPr>
                <w:sz w:val="22"/>
              </w:rPr>
              <w:t>расчета. Геометрические параметры цилиндрических зубчатых колес. Силы в зацеплении. Расчет прямозубых цилиндрических передач на прочность.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4. Тема 4 Конические зубчатые передачи.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Геометрические и силовые параметры в зацеплении прямоз</w:t>
            </w:r>
            <w:r>
              <w:rPr>
                <w:sz w:val="22"/>
              </w:rPr>
              <w:t>убой конической передачи. Материалы и термообработка зубчатых колес.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5. Тема 5 Червячные передачи.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Геометрические и кинематические параметры. КПД червячной передачи. Силы в зацеплении. Расчет на прочность. Материалы и допускаемые </w:t>
            </w:r>
            <w:r>
              <w:rPr>
                <w:sz w:val="22"/>
              </w:rPr>
              <w:t>напряжения. Червячные редукторы: конструкции, тепловой расчет, применение.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6. Тема 6 Валы и оси.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Классификация. Критерии работоспособности и расчета. Расчет валов и осей. Материалы.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7. Тема 7 Подшипники качения</w:t>
            </w:r>
            <w:r>
              <w:rPr>
                <w:b/>
                <w:sz w:val="22"/>
              </w:rPr>
              <w:t xml:space="preserve"> и скольжения.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Классификация. Конструкции. Критерии работоспособности и расчета. Область применения. Материалы.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8. Тема 8 Ременные передачи.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Принцип действия. Классификация. Оценка и применение. Геометрические и кинематические </w:t>
            </w:r>
            <w:r>
              <w:rPr>
                <w:sz w:val="22"/>
              </w:rPr>
              <w:t>параметры. Силы и напряжения в ремне. Критерии работоспособности.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9. Тема 9 Цепные передачи.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Принцип действия, оценка и применение. Основные характеристики. Конструкции приводных цепей. Силы в цепной передаче. Критерии работоспособно</w:t>
            </w:r>
            <w:r>
              <w:rPr>
                <w:sz w:val="22"/>
              </w:rPr>
              <w:t>сти и расчета.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10. Тема 10 Фрикционные передачи и вариаторы.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Принцип действия. Конструкции. Область применения. Кинематические и силовые зависимости. Материалы.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11. Тема 11 Соединения деталей.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Классификация. </w:t>
            </w:r>
            <w:r>
              <w:rPr>
                <w:sz w:val="22"/>
              </w:rPr>
              <w:t>Шпоночные соединения. Основные типы шпонок. Область применения. Шлицевые соединения. Расчет шпоночных и шлицевых соединений.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12. Тема 12 Резьбовые соединения.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Классификация </w:t>
            </w:r>
            <w:proofErr w:type="spellStart"/>
            <w:r>
              <w:rPr>
                <w:sz w:val="22"/>
              </w:rPr>
              <w:t>резьб</w:t>
            </w:r>
            <w:proofErr w:type="spellEnd"/>
            <w:r>
              <w:rPr>
                <w:sz w:val="22"/>
              </w:rPr>
              <w:t xml:space="preserve">. Основные параметры </w:t>
            </w:r>
            <w:proofErr w:type="spellStart"/>
            <w:r>
              <w:rPr>
                <w:sz w:val="22"/>
              </w:rPr>
              <w:t>резьб</w:t>
            </w:r>
            <w:proofErr w:type="spellEnd"/>
            <w:r>
              <w:rPr>
                <w:sz w:val="22"/>
              </w:rPr>
              <w:t>. Расчет резьбовых соединени</w:t>
            </w:r>
            <w:r>
              <w:rPr>
                <w:sz w:val="22"/>
              </w:rPr>
              <w:t>й.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13. Тема 13 Заклепочные соединения.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Классификация. Расчет на прочность. Соединения с натягом. Прочность соединения. Область применения.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14. Тема 14 Сварные соединения.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Виды сварных соединений. Типы сварных</w:t>
            </w:r>
            <w:r>
              <w:rPr>
                <w:sz w:val="22"/>
              </w:rPr>
              <w:t xml:space="preserve"> швов. Область применения. Расчет сварных швов на прочность.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15. Тема 15 Муфты.</w:t>
            </w:r>
          </w:p>
          <w:p w:rsidR="00E811E8" w:rsidRDefault="00F00E75">
            <w:pPr>
              <w:pStyle w:val="a3"/>
            </w:pPr>
            <w:r>
              <w:rPr>
                <w:sz w:val="22"/>
              </w:rPr>
              <w:t>Классификация механических муфт. Конструкции и принцип действия.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3, 4, 6]</w:t>
            </w:r>
          </w:p>
        </w:tc>
      </w:tr>
      <w:tr w:rsidR="00E811E8">
        <w:tc>
          <w:tcPr>
            <w:tcW w:w="0" w:type="auto"/>
            <w:gridSpan w:val="2"/>
          </w:tcPr>
          <w:p w:rsidR="00E811E8" w:rsidRDefault="00F00E7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  <w:gridSpan w:val="4"/>
          </w:tcPr>
          <w:p w:rsidR="00E811E8" w:rsidRDefault="00F00E75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1. Тема 1 Определение геометрических, кинематических и силовых характеристик механических передач.</w:t>
            </w:r>
          </w:p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2. Тема 2 Расчет ременной передачи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[5]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3. Тема 3 Расчет цепной передачи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[5]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4. Тема 4 Расчет валов на кручение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6]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5. Тема 5 Расчет болтового соединения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[5]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b/>
                <w:sz w:val="22"/>
              </w:rPr>
              <w:t>Тема 6. Тема 6 Расчет заклепочных соединений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[1, 6]</w:t>
            </w:r>
          </w:p>
        </w:tc>
      </w:tr>
      <w:tr w:rsidR="00E811E8">
        <w:tc>
          <w:tcPr>
            <w:tcW w:w="0" w:type="auto"/>
            <w:gridSpan w:val="2"/>
          </w:tcPr>
          <w:p w:rsidR="00E811E8" w:rsidRDefault="00F00E7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b/>
              </w:rPr>
              <w:t>13</w:t>
            </w: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811E8" w:rsidRDefault="00E811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35"/>
        <w:gridCol w:w="2157"/>
        <w:gridCol w:w="1462"/>
        <w:gridCol w:w="1349"/>
        <w:gridCol w:w="1541"/>
        <w:gridCol w:w="1244"/>
      </w:tblGrid>
      <w:tr w:rsidR="00E811E8">
        <w:trPr>
          <w:trHeight w:val="1229"/>
          <w:tblHeader/>
        </w:trPr>
        <w:tc>
          <w:tcPr>
            <w:tcW w:w="1026" w:type="pct"/>
          </w:tcPr>
          <w:p w:rsidR="00E811E8" w:rsidRDefault="00F00E75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E811E8" w:rsidRDefault="00F00E7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E811E8" w:rsidRDefault="00F00E7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E811E8" w:rsidRDefault="00F00E7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E811E8" w:rsidRDefault="00F00E7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E811E8" w:rsidRDefault="00F00E7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Расчет привода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Определение кинематических и силовых характеристик привода.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расчетов, устный опрос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Расчет зубчатой передачи редуктора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Выбор материалов, допускаемых напряжений, расчет </w:t>
            </w:r>
            <w:r>
              <w:rPr>
                <w:sz w:val="22"/>
              </w:rPr>
              <w:t>геометрических параметров, сил в зацеплении, проверочный расчет по контактной и изгибной прочности.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расчетов, устный опрос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Эскизная компоновка редуктора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Проектный расчет валов, определение реакций в опорах подшипников, построение эпюр.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расчетов, эскизной компоновки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Проверочный расчет подшипников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Определение эквивалентной динамической нагрузки подшипников, проверка по динамической грузоподъемности, определение расчетной долговечности подшипников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расчетов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Оформление сборочного чертежа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Выполнение сборочного чертежа редуктора на основании эскизной компоновки, конструирования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сборочного чертежа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Оформление пояснительной записки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Оформление в пояснительной записке всех разделов курс</w:t>
            </w:r>
            <w:r>
              <w:rPr>
                <w:sz w:val="22"/>
              </w:rPr>
              <w:t>ового проекта, расчетов деталей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пояснительной записки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>Выполнение чертежей деталей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По заданию преподавателя выполнить чертежи 3-4 – х деталей </w:t>
            </w:r>
            <w:r>
              <w:rPr>
                <w:sz w:val="22"/>
              </w:rPr>
              <w:lastRenderedPageBreak/>
              <w:t>редуктора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lastRenderedPageBreak/>
              <w:t>Проверка чертежей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[2, 3]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lastRenderedPageBreak/>
              <w:t>Оформление курсового проекта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</w:pPr>
            <w:r>
              <w:rPr>
                <w:sz w:val="22"/>
              </w:rPr>
              <w:t xml:space="preserve">Окончательное </w:t>
            </w:r>
            <w:r>
              <w:rPr>
                <w:sz w:val="22"/>
              </w:rPr>
              <w:t>оформление пояснительной записки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rPr>
                <w:sz w:val="22"/>
              </w:rPr>
              <w:t>Проверка содержания курсовой работы, подпись к защите.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E811E8" w:rsidRDefault="00E811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E811E8">
        <w:trPr>
          <w:tblHeader/>
        </w:trPr>
        <w:tc>
          <w:tcPr>
            <w:tcW w:w="1850" w:type="pct"/>
            <w:vMerge w:val="restart"/>
          </w:tcPr>
          <w:p w:rsidR="00E811E8" w:rsidRDefault="00F00E7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811E8" w:rsidRDefault="00F00E75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811E8">
        <w:trPr>
          <w:tblHeader/>
        </w:trPr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E811E8" w:rsidRDefault="00F00E75">
            <w:pPr>
              <w:pStyle w:val="a3"/>
              <w:jc w:val="center"/>
            </w:pPr>
            <w:r>
              <w:t>15</w:t>
            </w:r>
          </w:p>
        </w:tc>
      </w:tr>
      <w:tr w:rsidR="00E811E8">
        <w:tc>
          <w:tcPr>
            <w:tcW w:w="0" w:type="auto"/>
            <w:gridSpan w:val="16"/>
          </w:tcPr>
          <w:p w:rsidR="00E811E8" w:rsidRDefault="00F00E75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E811E8"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</w:tr>
      <w:tr w:rsidR="00E811E8">
        <w:tc>
          <w:tcPr>
            <w:tcW w:w="0" w:type="auto"/>
            <w:gridSpan w:val="16"/>
          </w:tcPr>
          <w:p w:rsidR="00E811E8" w:rsidRDefault="00F00E75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E811E8"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</w:tr>
      <w:tr w:rsidR="00E811E8">
        <w:tc>
          <w:tcPr>
            <w:tcW w:w="0" w:type="auto"/>
            <w:gridSpan w:val="16"/>
          </w:tcPr>
          <w:p w:rsidR="00E811E8" w:rsidRDefault="00F00E75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E811E8"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</w:tr>
      <w:tr w:rsidR="00E811E8">
        <w:tc>
          <w:tcPr>
            <w:tcW w:w="0" w:type="auto"/>
            <w:gridSpan w:val="16"/>
          </w:tcPr>
          <w:p w:rsidR="00E811E8" w:rsidRDefault="00F00E75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E811E8"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</w:t>
      </w:r>
      <w:r>
        <w:t>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</w:t>
      </w:r>
      <w:r>
        <w:t xml:space="preserve">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E811E8" w:rsidRDefault="00E811E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E811E8">
        <w:trPr>
          <w:tblHeader/>
        </w:trPr>
        <w:tc>
          <w:tcPr>
            <w:tcW w:w="500" w:type="pct"/>
          </w:tcPr>
          <w:p w:rsidR="00E811E8" w:rsidRDefault="00F00E75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E811E8" w:rsidRDefault="00F00E7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E811E8" w:rsidRDefault="00F00E75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E811E8" w:rsidRDefault="00F00E75">
            <w:pPr>
              <w:pStyle w:val="a3"/>
              <w:jc w:val="center"/>
            </w:pPr>
            <w:r>
              <w:t>И</w:t>
            </w:r>
            <w:r>
              <w:t>того</w:t>
            </w:r>
          </w:p>
        </w:tc>
      </w:tr>
      <w:tr w:rsidR="00E811E8"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0-100</w:t>
            </w:r>
          </w:p>
        </w:tc>
      </w:tr>
      <w:tr w:rsidR="00E811E8"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</w:tr>
      <w:tr w:rsidR="00E811E8"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</w:tr>
      <w:tr w:rsidR="00E811E8"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0-100</w:t>
            </w:r>
          </w:p>
        </w:tc>
      </w:tr>
      <w:tr w:rsidR="00E811E8"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</w:tr>
      <w:tr w:rsidR="00E811E8"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</w:tcPr>
          <w:p w:rsidR="00E811E8" w:rsidRDefault="00E811E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  <w:jc w:val="center"/>
            </w:pPr>
          </w:p>
        </w:tc>
      </w:tr>
      <w:tr w:rsidR="00250F0A" w:rsidTr="00250F0A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 xml:space="preserve">Итоговый </w:t>
            </w:r>
            <w:r>
              <w:lastRenderedPageBreak/>
              <w:t>контроль</w:t>
            </w:r>
          </w:p>
        </w:tc>
        <w:tc>
          <w:tcPr>
            <w:tcW w:w="0" w:type="auto"/>
            <w:gridSpan w:val="2"/>
          </w:tcPr>
          <w:p w:rsidR="00E811E8" w:rsidRDefault="00F00E75">
            <w:pPr>
              <w:pStyle w:val="a3"/>
            </w:pPr>
            <w:r>
              <w:lastRenderedPageBreak/>
              <w:t>экзамен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0-100</w:t>
            </w: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E811E8" w:rsidRDefault="00F00E75">
      <w:pPr>
        <w:pStyle w:val="a3"/>
        <w:ind w:firstLine="567"/>
      </w:pPr>
      <w:r>
        <w:t xml:space="preserve">- 40% результата, полученного на </w:t>
      </w:r>
      <w:r>
        <w:t>экзамене;</w:t>
      </w:r>
    </w:p>
    <w:p w:rsidR="00E811E8" w:rsidRDefault="00F00E75">
      <w:pPr>
        <w:pStyle w:val="a3"/>
        <w:ind w:firstLine="567"/>
      </w:pPr>
      <w:r>
        <w:t>- 60% результатов текущей успеваемости.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Формула подсчета итоговой оценки:</w:t>
      </w:r>
    </w:p>
    <w:p w:rsidR="00E811E8" w:rsidRDefault="00E811E8">
      <w:pPr>
        <w:pStyle w:val="a3"/>
      </w:pPr>
    </w:p>
    <w:p w:rsidR="00E811E8" w:rsidRDefault="00F00E7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 xml:space="preserve">Итоговая </w:t>
      </w:r>
      <w:r>
        <w:t>буквенная оценка и ее цифровой эквивалент в баллах: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E811E8">
        <w:trPr>
          <w:tblHeader/>
        </w:trPr>
        <w:tc>
          <w:tcPr>
            <w:tcW w:w="600" w:type="pct"/>
          </w:tcPr>
          <w:p w:rsidR="00E811E8" w:rsidRDefault="00F00E7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E811E8" w:rsidRDefault="00F00E7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E811E8" w:rsidRDefault="00F00E75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E811E8" w:rsidRDefault="00F00E75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Критерий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</w:t>
            </w:r>
            <w:r>
              <w:t xml:space="preserve">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</w:t>
            </w:r>
            <w:r>
              <w:t xml:space="preserve">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</w:t>
            </w:r>
            <w:r>
              <w:lastRenderedPageBreak/>
              <w:t>выполнены с ошибками.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</w:t>
            </w:r>
            <w:r>
              <w:t>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E811E8" w:rsidRDefault="00F00E75">
            <w:pPr>
              <w:pStyle w:val="a3"/>
            </w:pPr>
            <w:r>
              <w:t xml:space="preserve">Теоретическое содержание курса не освоено, </w:t>
            </w:r>
            <w:r>
              <w:t>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811E8"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11E8" w:rsidRDefault="00F00E7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  <w:tc>
          <w:tcPr>
            <w:tcW w:w="0" w:type="auto"/>
            <w:vMerge/>
          </w:tcPr>
          <w:p w:rsidR="00E811E8" w:rsidRDefault="00E811E8">
            <w:pPr>
              <w:pStyle w:val="a3"/>
            </w:pPr>
          </w:p>
        </w:tc>
      </w:tr>
    </w:tbl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4 ПОЛИТИКА ДИСЦИПЛИНЫ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Обучающийся обязан:</w:t>
      </w:r>
    </w:p>
    <w:p w:rsidR="00E811E8" w:rsidRDefault="00F00E75">
      <w:pPr>
        <w:pStyle w:val="a3"/>
        <w:ind w:firstLine="567"/>
      </w:pPr>
      <w:r>
        <w:t>посещение лекционных и лабораторных занятий по расписанию является обязательным</w:t>
      </w:r>
    </w:p>
    <w:p w:rsidR="00E811E8" w:rsidRDefault="00F00E75">
      <w:pPr>
        <w:pStyle w:val="a3"/>
        <w:ind w:firstLine="567"/>
      </w:pPr>
      <w:r>
        <w:t xml:space="preserve">присутствие студентов на занятиях проверяется в начале занятий, в случае опоздания студент должен бесшумно войти в аудиторию и </w:t>
      </w:r>
      <w:r>
        <w:t>включиться в работу, а в перерыве объяснить преподавателю причину опоздания</w:t>
      </w:r>
    </w:p>
    <w:p w:rsidR="00E811E8" w:rsidRDefault="00F00E75">
      <w:pPr>
        <w:pStyle w:val="a3"/>
        <w:ind w:firstLine="567"/>
      </w:pPr>
      <w:r>
        <w:t>два опоздания на занятия приравниваются к одному пропуску занятия</w:t>
      </w:r>
    </w:p>
    <w:p w:rsidR="00E811E8" w:rsidRDefault="00F00E75">
      <w:pPr>
        <w:pStyle w:val="a3"/>
        <w:ind w:firstLine="567"/>
      </w:pPr>
      <w:r>
        <w:t>оцениваемые в баллах работы следует сдавать в установленные сроки; за несвоевременную сдачу работ количество балло</w:t>
      </w:r>
      <w:r>
        <w:t>в снижается; студенты, не сдавшие все задания, к экзамену не допускаются</w:t>
      </w:r>
    </w:p>
    <w:p w:rsidR="00E811E8" w:rsidRDefault="00F00E75">
      <w:pPr>
        <w:pStyle w:val="a3"/>
        <w:ind w:firstLine="567"/>
      </w:pPr>
      <w:r>
        <w:t>повторное прохождение студентом рубежного контроля, в случае получения неудовлетворительной оценки, не допускается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5.1 Основная литература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>1. 1 Де</w:t>
      </w:r>
      <w:r>
        <w:t xml:space="preserve">тали машин: учебник/ М.Н. Иванов, В.А. </w:t>
      </w:r>
      <w:proofErr w:type="spellStart"/>
      <w:r>
        <w:t>Финогенов</w:t>
      </w:r>
      <w:proofErr w:type="spellEnd"/>
      <w:r>
        <w:t xml:space="preserve">. – 8-е изд., </w:t>
      </w:r>
      <w:proofErr w:type="spellStart"/>
      <w:r>
        <w:t>испр</w:t>
      </w:r>
      <w:proofErr w:type="spellEnd"/>
      <w:r>
        <w:t xml:space="preserve">. - М.: </w:t>
      </w:r>
      <w:proofErr w:type="spellStart"/>
      <w:r>
        <w:t>Высш</w:t>
      </w:r>
      <w:proofErr w:type="spellEnd"/>
      <w:r>
        <w:t xml:space="preserve">. </w:t>
      </w:r>
      <w:proofErr w:type="spellStart"/>
      <w:r>
        <w:t>шк</w:t>
      </w:r>
      <w:proofErr w:type="spellEnd"/>
      <w:r>
        <w:t xml:space="preserve">., 2003. – 408 с. 2 Детали машин и основы конструирования: справочник/ Д.А. </w:t>
      </w:r>
      <w:proofErr w:type="spellStart"/>
      <w:r>
        <w:lastRenderedPageBreak/>
        <w:t>Ковчегин</w:t>
      </w:r>
      <w:proofErr w:type="spellEnd"/>
      <w:r>
        <w:t>, Е.А. Петракова; Федеральное Агентство по образованию. – М.: МГИУ, 2007. – 127 с. 3 Конст</w:t>
      </w:r>
      <w:r>
        <w:t>руирование узлов и деталей машин: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особие/ П.Ф. Дунаев, О.П. Леликов. – 8-е изд. </w:t>
      </w:r>
      <w:proofErr w:type="spellStart"/>
      <w:r>
        <w:t>перераб</w:t>
      </w:r>
      <w:proofErr w:type="spellEnd"/>
      <w:r>
        <w:t xml:space="preserve">. и доп. – М.: Академия, 2004. – 496 с. 4 Детали машин и основы конструирования: учебник/ А.Т. </w:t>
      </w:r>
      <w:proofErr w:type="spellStart"/>
      <w:r>
        <w:t>Скойбеда</w:t>
      </w:r>
      <w:proofErr w:type="spellEnd"/>
      <w:r>
        <w:t xml:space="preserve">, А.В. Кузьмин, Н.Н. </w:t>
      </w:r>
      <w:proofErr w:type="spellStart"/>
      <w:r>
        <w:t>Макейчик</w:t>
      </w:r>
      <w:proofErr w:type="spellEnd"/>
      <w:r>
        <w:t xml:space="preserve">; под ред. А.Т. </w:t>
      </w:r>
      <w:proofErr w:type="spellStart"/>
      <w:r>
        <w:t>Скойбеды</w:t>
      </w:r>
      <w:proofErr w:type="spellEnd"/>
      <w:r>
        <w:t>. – 2-</w:t>
      </w:r>
      <w:r>
        <w:t xml:space="preserve">е изд., </w:t>
      </w:r>
      <w:proofErr w:type="spellStart"/>
      <w:r>
        <w:t>перераб</w:t>
      </w:r>
      <w:proofErr w:type="spellEnd"/>
      <w:r>
        <w:t xml:space="preserve">. – Минск: </w:t>
      </w:r>
      <w:proofErr w:type="spellStart"/>
      <w:r>
        <w:t>Вышэйш</w:t>
      </w:r>
      <w:proofErr w:type="spellEnd"/>
      <w:r>
        <w:t xml:space="preserve">. </w:t>
      </w:r>
      <w:proofErr w:type="spellStart"/>
      <w:r>
        <w:t>шк</w:t>
      </w:r>
      <w:proofErr w:type="spellEnd"/>
      <w:r>
        <w:t>., 2006. – 560 с.</w:t>
      </w:r>
    </w:p>
    <w:p w:rsidR="00E811E8" w:rsidRDefault="00E811E8">
      <w:pPr>
        <w:pStyle w:val="a3"/>
      </w:pPr>
    </w:p>
    <w:p w:rsidR="00E811E8" w:rsidRDefault="00F00E75">
      <w:pPr>
        <w:pStyle w:val="a3"/>
        <w:jc w:val="center"/>
      </w:pPr>
      <w:r>
        <w:rPr>
          <w:b/>
        </w:rPr>
        <w:t>5.2 Дополнительная литература</w:t>
      </w:r>
    </w:p>
    <w:p w:rsidR="00E811E8" w:rsidRDefault="00E811E8">
      <w:pPr>
        <w:pStyle w:val="a3"/>
      </w:pPr>
    </w:p>
    <w:p w:rsidR="00E811E8" w:rsidRDefault="00F00E75">
      <w:pPr>
        <w:pStyle w:val="a3"/>
        <w:ind w:firstLine="567"/>
      </w:pPr>
      <w:r>
        <w:t xml:space="preserve">1. 1 Справочник конструктора-машиностроителя в 3-х т. справочное издание, В.И. Анурьев; Ред. И.Н. </w:t>
      </w:r>
      <w:proofErr w:type="spellStart"/>
      <w:r>
        <w:t>Жесткова</w:t>
      </w:r>
      <w:proofErr w:type="spellEnd"/>
      <w:r>
        <w:t xml:space="preserve">. – 8-е изд., </w:t>
      </w:r>
      <w:proofErr w:type="spellStart"/>
      <w:r>
        <w:t>перераб</w:t>
      </w:r>
      <w:proofErr w:type="spellEnd"/>
      <w:r>
        <w:t>. и доп. – М.: Машиностроение, 2001. 2 Дета</w:t>
      </w:r>
      <w:r>
        <w:t xml:space="preserve">ли машин. Проектирование: учеб. пособие/ Л.В. </w:t>
      </w:r>
      <w:proofErr w:type="spellStart"/>
      <w:r>
        <w:t>Курмаз</w:t>
      </w:r>
      <w:proofErr w:type="spellEnd"/>
      <w:r>
        <w:t xml:space="preserve">, А.Т. </w:t>
      </w:r>
      <w:proofErr w:type="spellStart"/>
      <w:r>
        <w:t>Скойбеда</w:t>
      </w:r>
      <w:proofErr w:type="spellEnd"/>
      <w:r>
        <w:t xml:space="preserve">. – 2-е изд., </w:t>
      </w:r>
      <w:proofErr w:type="spellStart"/>
      <w:r>
        <w:t>испр</w:t>
      </w:r>
      <w:proofErr w:type="spellEnd"/>
      <w:r>
        <w:t>. и доп. – Минск</w:t>
      </w:r>
      <w:proofErr w:type="gramStart"/>
      <w:r>
        <w:t xml:space="preserve">.: </w:t>
      </w:r>
      <w:proofErr w:type="gramEnd"/>
      <w:r>
        <w:t>УП «</w:t>
      </w:r>
      <w:proofErr w:type="spellStart"/>
      <w:r>
        <w:t>Технопринт</w:t>
      </w:r>
      <w:proofErr w:type="spellEnd"/>
      <w:r>
        <w:t>», 2002. – 296 с. 3 Машиностроение. Энциклопедия в 40 т.: раздел IV. Конструирование машин. – М.: Машиностроение, 1995 – Т. IV-1: Детали м</w:t>
      </w:r>
      <w:r>
        <w:t>ашин. Конструкционная прочность. Трение, износ, смазка</w:t>
      </w:r>
      <w:proofErr w:type="gramStart"/>
      <w:r>
        <w:t>/ П</w:t>
      </w:r>
      <w:proofErr w:type="gramEnd"/>
      <w:r>
        <w:t>од ред. Л.Н. Решетов и др. – 1995. – 863 с. 4 Детали машин: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ля студентов </w:t>
      </w:r>
      <w:proofErr w:type="spellStart"/>
      <w:r>
        <w:t>высш</w:t>
      </w:r>
      <w:proofErr w:type="spellEnd"/>
      <w:r>
        <w:t xml:space="preserve">. </w:t>
      </w:r>
      <w:proofErr w:type="spellStart"/>
      <w:r>
        <w:t>техн</w:t>
      </w:r>
      <w:proofErr w:type="spellEnd"/>
      <w:r>
        <w:t xml:space="preserve">. учеб. заведений/ М.Н. Иванов. – 5-е изд., </w:t>
      </w:r>
      <w:proofErr w:type="spellStart"/>
      <w:r>
        <w:t>перераб</w:t>
      </w:r>
      <w:proofErr w:type="spellEnd"/>
      <w:r>
        <w:t xml:space="preserve">. – М.: </w:t>
      </w:r>
      <w:proofErr w:type="spellStart"/>
      <w:r>
        <w:t>Высш</w:t>
      </w:r>
      <w:proofErr w:type="spellEnd"/>
      <w:r>
        <w:t xml:space="preserve">. </w:t>
      </w:r>
      <w:proofErr w:type="spellStart"/>
      <w:r>
        <w:t>шк</w:t>
      </w:r>
      <w:proofErr w:type="spellEnd"/>
      <w:r>
        <w:t>., 1991. – 383 с. 5 Детали машин: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</w:t>
      </w:r>
      <w:r>
        <w:t xml:space="preserve">собие для студентов втузов/ П.Г. Гузенков. – 3-е изд., </w:t>
      </w:r>
      <w:proofErr w:type="spellStart"/>
      <w:r>
        <w:t>перераб</w:t>
      </w:r>
      <w:proofErr w:type="spellEnd"/>
      <w:r>
        <w:t xml:space="preserve">. и доп. – М.: </w:t>
      </w:r>
      <w:proofErr w:type="spellStart"/>
      <w:r>
        <w:t>Высш</w:t>
      </w:r>
      <w:proofErr w:type="spellEnd"/>
      <w:r>
        <w:t xml:space="preserve">. </w:t>
      </w:r>
      <w:proofErr w:type="spellStart"/>
      <w:r>
        <w:t>шк</w:t>
      </w:r>
      <w:proofErr w:type="spellEnd"/>
      <w:r>
        <w:t>., 1982. – 351 с.</w:t>
      </w:r>
    </w:p>
    <w:sectPr w:rsidR="00E811E8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E75" w:rsidRDefault="00F00E75">
      <w:pPr>
        <w:spacing w:after="0" w:line="240" w:lineRule="auto"/>
      </w:pPr>
      <w:r>
        <w:separator/>
      </w:r>
    </w:p>
  </w:endnote>
  <w:endnote w:type="continuationSeparator" w:id="0">
    <w:p w:rsidR="00F00E75" w:rsidRDefault="00F00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E75" w:rsidRDefault="00F00E75">
      <w:pPr>
        <w:spacing w:after="0" w:line="240" w:lineRule="auto"/>
      </w:pPr>
      <w:r>
        <w:separator/>
      </w:r>
    </w:p>
  </w:footnote>
  <w:footnote w:type="continuationSeparator" w:id="0">
    <w:p w:rsidR="00F00E75" w:rsidRDefault="00F00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E811E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811E8" w:rsidRDefault="00F00E7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811E8" w:rsidRDefault="00F00E75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811E8" w:rsidRDefault="00F00E75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250F0A">
            <w:fldChar w:fldCharType="separate"/>
          </w:r>
          <w:r w:rsidR="00250F0A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250F0A">
            <w:fldChar w:fldCharType="separate"/>
          </w:r>
          <w:r w:rsidR="00250F0A">
            <w:rPr>
              <w:noProof/>
            </w:rPr>
            <w:t>11</w:t>
          </w:r>
          <w:r>
            <w:fldChar w:fldCharType="end"/>
          </w:r>
        </w:p>
      </w:tc>
    </w:tr>
    <w:tr w:rsidR="00E811E8">
      <w:trPr>
        <w:cantSplit/>
        <w:trHeight w:val="310"/>
      </w:trPr>
      <w:tc>
        <w:tcPr>
          <w:tcW w:w="1129" w:type="dxa"/>
          <w:vMerge/>
        </w:tcPr>
        <w:p w:rsidR="00E811E8" w:rsidRDefault="00E811E8">
          <w:pPr>
            <w:pStyle w:val="a3"/>
          </w:pPr>
        </w:p>
      </w:tc>
      <w:tc>
        <w:tcPr>
          <w:tcW w:w="1921" w:type="dxa"/>
          <w:vAlign w:val="center"/>
        </w:tcPr>
        <w:p w:rsidR="00E811E8" w:rsidRDefault="00F00E75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811E8" w:rsidRDefault="00F00E75">
          <w:pPr>
            <w:pStyle w:val="a5"/>
          </w:pPr>
          <w:r>
            <w:t>И-НАО "ВКТУ" 026-II-2021</w:t>
          </w:r>
        </w:p>
        <w:p w:rsidR="00E811E8" w:rsidRDefault="00F00E75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E811E8" w:rsidRDefault="00E811E8">
          <w:pPr>
            <w:pStyle w:val="a3"/>
          </w:pPr>
        </w:p>
      </w:tc>
    </w:tr>
  </w:tbl>
  <w:p w:rsidR="00E811E8" w:rsidRDefault="00E811E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1E8"/>
    <w:rsid w:val="00250F0A"/>
    <w:rsid w:val="00E811E8"/>
    <w:rsid w:val="00F0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50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F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50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F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2287</Words>
  <Characters>13040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2021-10-25T05:12:00Z</dcterms:created>
  <dcterms:modified xsi:type="dcterms:W3CDTF">2021-10-25T05:12:00Z</dcterms:modified>
</cp:coreProperties>
</file>